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F3" w:rsidRPr="00E41361" w:rsidRDefault="001C18F3">
      <w:pPr>
        <w:spacing w:line="360" w:lineRule="auto"/>
        <w:jc w:val="both"/>
        <w:outlineLvl w:val="0"/>
        <w:rPr>
          <w:rFonts w:ascii="Arial" w:hAnsi="Arial" w:cs="Arial"/>
          <w:sz w:val="32"/>
          <w:szCs w:val="32"/>
          <w:u w:val="single"/>
          <w:lang w:val="it-IT"/>
        </w:rPr>
      </w:pPr>
      <w:r w:rsidRPr="00E41361">
        <w:rPr>
          <w:rFonts w:ascii="Arial" w:hAnsi="Arial" w:cs="Arial"/>
          <w:sz w:val="32"/>
          <w:szCs w:val="32"/>
          <w:u w:val="single"/>
          <w:lang w:val="it-IT"/>
        </w:rPr>
        <w:t>Piano delle Attività</w:t>
      </w:r>
    </w:p>
    <w:p w:rsidR="001C18F3" w:rsidRPr="00E41361" w:rsidRDefault="001C18F3">
      <w:pPr>
        <w:spacing w:line="360" w:lineRule="auto"/>
        <w:jc w:val="both"/>
        <w:rPr>
          <w:rFonts w:ascii="Arial" w:hAnsi="Arial" w:cs="Arial"/>
          <w:lang w:val="it-IT"/>
        </w:rPr>
      </w:pPr>
    </w:p>
    <w:p w:rsidR="001C18F3" w:rsidRPr="008E7993" w:rsidRDefault="00F340BE">
      <w:pPr>
        <w:spacing w:line="360" w:lineRule="auto"/>
        <w:jc w:val="both"/>
        <w:outlineLvl w:val="0"/>
        <w:rPr>
          <w:rFonts w:ascii="Arial" w:hAnsi="Arial" w:cs="Arial"/>
          <w:b/>
          <w:lang w:val="it-IT"/>
        </w:rPr>
      </w:pPr>
      <w:r w:rsidRPr="008E7993">
        <w:rPr>
          <w:rFonts w:ascii="Arial" w:hAnsi="Arial" w:cs="Arial"/>
          <w:b/>
          <w:lang w:val="it-IT"/>
        </w:rPr>
        <w:t>Titolo dell’Assegno di Ricerca</w:t>
      </w:r>
    </w:p>
    <w:p w:rsidR="001C18F3" w:rsidRDefault="009E3F70">
      <w:pPr>
        <w:spacing w:line="360" w:lineRule="auto"/>
        <w:jc w:val="both"/>
        <w:rPr>
          <w:rFonts w:ascii="Arial" w:hAnsi="Arial" w:cs="Arial"/>
          <w:lang w:val="it-IT"/>
        </w:rPr>
      </w:pPr>
      <w:r w:rsidRPr="008E7993">
        <w:rPr>
          <w:rFonts w:ascii="Arial" w:hAnsi="Arial" w:cs="Arial"/>
          <w:lang w:val="it-IT"/>
        </w:rPr>
        <w:t>Sviluppo, messa a punto e standardizzazione di metodiche analitiche per la determinazione della germinabilità delle sementi</w:t>
      </w:r>
      <w:r w:rsidR="008E7993">
        <w:rPr>
          <w:rFonts w:ascii="Arial" w:hAnsi="Arial" w:cs="Arial"/>
          <w:lang w:val="it-IT"/>
        </w:rPr>
        <w:t>.</w:t>
      </w:r>
    </w:p>
    <w:p w:rsidR="008E7993" w:rsidRPr="008E7993" w:rsidRDefault="008E7993">
      <w:pPr>
        <w:spacing w:line="360" w:lineRule="auto"/>
        <w:jc w:val="both"/>
        <w:rPr>
          <w:rFonts w:ascii="Arial" w:hAnsi="Arial" w:cs="Arial"/>
          <w:lang w:val="it-IT"/>
        </w:rPr>
      </w:pPr>
    </w:p>
    <w:p w:rsidR="001C18F3" w:rsidRPr="00E41361" w:rsidRDefault="001C18F3">
      <w:pPr>
        <w:spacing w:line="360" w:lineRule="auto"/>
        <w:jc w:val="both"/>
        <w:outlineLvl w:val="0"/>
        <w:rPr>
          <w:rFonts w:ascii="Arial" w:hAnsi="Arial" w:cs="Arial"/>
          <w:b/>
          <w:lang w:val="it-IT"/>
        </w:rPr>
      </w:pPr>
      <w:r w:rsidRPr="008E7993">
        <w:rPr>
          <w:rFonts w:ascii="Arial" w:hAnsi="Arial" w:cs="Arial"/>
          <w:b/>
          <w:lang w:val="it-IT"/>
        </w:rPr>
        <w:t>Obiettivo</w:t>
      </w:r>
    </w:p>
    <w:p w:rsidR="001C18F3" w:rsidRPr="00E41361" w:rsidRDefault="00B13ECF">
      <w:p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</w:t>
      </w:r>
      <w:r w:rsidR="00635114">
        <w:rPr>
          <w:rFonts w:ascii="Arial" w:hAnsi="Arial" w:cs="Arial"/>
          <w:lang w:val="it-IT"/>
        </w:rPr>
        <w:t>’</w:t>
      </w:r>
      <w:r>
        <w:rPr>
          <w:rFonts w:ascii="Arial" w:hAnsi="Arial" w:cs="Arial"/>
          <w:lang w:val="it-IT"/>
        </w:rPr>
        <w:t>agricoltura moderna, sia per le colture di pieno campo che per quelle in ambiente protetto</w:t>
      </w:r>
      <w:r w:rsidR="00635114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richiede sementi di elevata qualità. </w:t>
      </w:r>
      <w:r w:rsidR="00092102">
        <w:rPr>
          <w:rFonts w:ascii="Arial" w:hAnsi="Arial" w:cs="Arial"/>
          <w:lang w:val="it-IT"/>
        </w:rPr>
        <w:t>La germinabilità standard rappresenta il test di base per la valutazione potenziale fisiologico massimo del lotto</w:t>
      </w:r>
      <w:r>
        <w:rPr>
          <w:rFonts w:ascii="Arial" w:hAnsi="Arial" w:cs="Arial"/>
          <w:lang w:val="it-IT"/>
        </w:rPr>
        <w:t xml:space="preserve">. </w:t>
      </w:r>
      <w:r w:rsidR="001C18F3" w:rsidRPr="00E41361">
        <w:rPr>
          <w:rFonts w:ascii="Arial" w:hAnsi="Arial" w:cs="Arial"/>
          <w:lang w:val="it-IT"/>
        </w:rPr>
        <w:t>Il piano prevede</w:t>
      </w:r>
      <w:r w:rsidR="006D70B8" w:rsidRPr="00E41361">
        <w:rPr>
          <w:rFonts w:ascii="Arial" w:hAnsi="Arial" w:cs="Arial"/>
          <w:lang w:val="it-IT"/>
        </w:rPr>
        <w:t xml:space="preserve"> </w:t>
      </w:r>
      <w:r w:rsidR="00E41361" w:rsidRPr="00E41361">
        <w:rPr>
          <w:rFonts w:ascii="Arial" w:hAnsi="Arial" w:cs="Arial"/>
          <w:lang w:val="it-IT"/>
        </w:rPr>
        <w:t xml:space="preserve">lo svolgimento di attività </w:t>
      </w:r>
      <w:r w:rsidR="006D70B8" w:rsidRPr="00E41361">
        <w:rPr>
          <w:rFonts w:ascii="Arial" w:hAnsi="Arial" w:cs="Arial"/>
          <w:lang w:val="it-IT"/>
        </w:rPr>
        <w:t xml:space="preserve">relative all’acquisizione di </w:t>
      </w:r>
      <w:r w:rsidR="002361BA">
        <w:rPr>
          <w:rFonts w:ascii="Arial" w:hAnsi="Arial" w:cs="Arial"/>
          <w:lang w:val="it-IT"/>
        </w:rPr>
        <w:t>conoscenze</w:t>
      </w:r>
      <w:r w:rsidR="006D70B8" w:rsidRPr="00E41361">
        <w:rPr>
          <w:rFonts w:ascii="Arial" w:hAnsi="Arial" w:cs="Arial"/>
          <w:lang w:val="it-IT"/>
        </w:rPr>
        <w:t xml:space="preserve"> </w:t>
      </w:r>
      <w:r w:rsidR="002361BA" w:rsidRPr="00E41361">
        <w:rPr>
          <w:rFonts w:ascii="Arial" w:hAnsi="Arial" w:cs="Arial"/>
          <w:lang w:val="it-IT"/>
        </w:rPr>
        <w:t xml:space="preserve">tecniche </w:t>
      </w:r>
      <w:r w:rsidR="006D70B8" w:rsidRPr="00E41361">
        <w:rPr>
          <w:rFonts w:ascii="Arial" w:hAnsi="Arial" w:cs="Arial"/>
          <w:lang w:val="it-IT"/>
        </w:rPr>
        <w:t xml:space="preserve">e </w:t>
      </w:r>
      <w:r w:rsidR="002361BA" w:rsidRPr="00E41361">
        <w:rPr>
          <w:rFonts w:ascii="Arial" w:hAnsi="Arial" w:cs="Arial"/>
          <w:lang w:val="it-IT"/>
        </w:rPr>
        <w:t xml:space="preserve">scientifiche </w:t>
      </w:r>
      <w:r w:rsidR="006D70B8" w:rsidRPr="00E41361">
        <w:rPr>
          <w:rFonts w:ascii="Arial" w:hAnsi="Arial" w:cs="Arial"/>
          <w:lang w:val="it-IT"/>
        </w:rPr>
        <w:t>di tipo</w:t>
      </w:r>
      <w:r w:rsidR="001C18F3" w:rsidRPr="00E41361">
        <w:rPr>
          <w:rFonts w:ascii="Arial" w:hAnsi="Arial" w:cs="Arial"/>
          <w:lang w:val="it-IT"/>
        </w:rPr>
        <w:t xml:space="preserve"> </w:t>
      </w:r>
      <w:r w:rsidR="002361BA">
        <w:rPr>
          <w:rFonts w:ascii="Arial" w:hAnsi="Arial" w:cs="Arial"/>
          <w:lang w:val="it-IT"/>
        </w:rPr>
        <w:t xml:space="preserve">fisiologico e </w:t>
      </w:r>
      <w:r w:rsidR="001C18F3" w:rsidRPr="00E41361">
        <w:rPr>
          <w:rFonts w:ascii="Arial" w:hAnsi="Arial" w:cs="Arial"/>
          <w:lang w:val="it-IT"/>
        </w:rPr>
        <w:t>agronomic</w:t>
      </w:r>
      <w:r w:rsidR="006D70B8" w:rsidRPr="00E41361">
        <w:rPr>
          <w:rFonts w:ascii="Arial" w:hAnsi="Arial" w:cs="Arial"/>
          <w:lang w:val="it-IT"/>
        </w:rPr>
        <w:t xml:space="preserve">o </w:t>
      </w:r>
      <w:r w:rsidR="002361BA">
        <w:rPr>
          <w:rFonts w:ascii="Arial" w:hAnsi="Arial" w:cs="Arial"/>
          <w:lang w:val="it-IT"/>
        </w:rPr>
        <w:t>sulle sementi</w:t>
      </w:r>
      <w:r w:rsidR="0061203B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con il fine di </w:t>
      </w:r>
      <w:r w:rsidR="006D70B8" w:rsidRPr="00E41361">
        <w:rPr>
          <w:rFonts w:ascii="Arial" w:hAnsi="Arial" w:cs="Arial"/>
          <w:lang w:val="it-IT"/>
        </w:rPr>
        <w:t xml:space="preserve">ottimizzare </w:t>
      </w:r>
      <w:r w:rsidR="00387FA6">
        <w:rPr>
          <w:rFonts w:ascii="Arial" w:hAnsi="Arial" w:cs="Arial"/>
          <w:lang w:val="it-IT"/>
        </w:rPr>
        <w:t xml:space="preserve">procedure esistenti </w:t>
      </w:r>
      <w:r w:rsidR="003B4DA2">
        <w:rPr>
          <w:rFonts w:ascii="Arial" w:hAnsi="Arial" w:cs="Arial"/>
          <w:lang w:val="it-IT"/>
        </w:rPr>
        <w:t xml:space="preserve">e </w:t>
      </w:r>
      <w:r>
        <w:rPr>
          <w:rFonts w:ascii="Arial" w:hAnsi="Arial" w:cs="Arial"/>
          <w:lang w:val="it-IT"/>
        </w:rPr>
        <w:t>di</w:t>
      </w:r>
      <w:r w:rsidR="00387FA6">
        <w:rPr>
          <w:rFonts w:ascii="Arial" w:hAnsi="Arial" w:cs="Arial"/>
          <w:lang w:val="it-IT"/>
        </w:rPr>
        <w:t xml:space="preserve"> svilupparne di </w:t>
      </w:r>
      <w:r w:rsidR="003B4DA2">
        <w:rPr>
          <w:rFonts w:ascii="Arial" w:hAnsi="Arial" w:cs="Arial"/>
          <w:lang w:val="it-IT"/>
        </w:rPr>
        <w:t xml:space="preserve">nuove per aumentare </w:t>
      </w:r>
      <w:r w:rsidR="00092102">
        <w:rPr>
          <w:rFonts w:ascii="Arial" w:hAnsi="Arial" w:cs="Arial"/>
          <w:lang w:val="it-IT"/>
        </w:rPr>
        <w:t xml:space="preserve">la riproducibilità, </w:t>
      </w:r>
      <w:r w:rsidR="003B4DA2">
        <w:rPr>
          <w:rFonts w:ascii="Arial" w:hAnsi="Arial" w:cs="Arial"/>
          <w:lang w:val="it-IT"/>
        </w:rPr>
        <w:t>l’affidabilità, e l’efficienza</w:t>
      </w:r>
      <w:r w:rsidR="00026406">
        <w:rPr>
          <w:rFonts w:ascii="Arial" w:hAnsi="Arial" w:cs="Arial"/>
          <w:lang w:val="it-IT"/>
        </w:rPr>
        <w:t xml:space="preserve"> dell’analisi</w:t>
      </w:r>
      <w:r w:rsidR="006D70B8" w:rsidRPr="00E41361">
        <w:rPr>
          <w:rFonts w:ascii="Arial" w:hAnsi="Arial" w:cs="Arial"/>
          <w:lang w:val="it-IT"/>
        </w:rPr>
        <w:t xml:space="preserve">. </w:t>
      </w:r>
    </w:p>
    <w:p w:rsidR="001C18F3" w:rsidRPr="00E41361" w:rsidRDefault="001C18F3">
      <w:pPr>
        <w:spacing w:line="360" w:lineRule="auto"/>
        <w:jc w:val="both"/>
        <w:rPr>
          <w:rFonts w:ascii="Arial" w:hAnsi="Arial" w:cs="Arial"/>
          <w:lang w:val="it-IT"/>
        </w:rPr>
      </w:pPr>
    </w:p>
    <w:p w:rsidR="001C18F3" w:rsidRPr="00E41361" w:rsidRDefault="001C18F3">
      <w:pPr>
        <w:spacing w:line="360" w:lineRule="auto"/>
        <w:jc w:val="both"/>
        <w:outlineLvl w:val="0"/>
        <w:rPr>
          <w:rFonts w:ascii="Arial" w:hAnsi="Arial" w:cs="Arial"/>
          <w:b/>
          <w:lang w:val="it-IT"/>
        </w:rPr>
      </w:pPr>
      <w:r w:rsidRPr="00E41361">
        <w:rPr>
          <w:rFonts w:ascii="Arial" w:hAnsi="Arial" w:cs="Arial"/>
          <w:b/>
          <w:lang w:val="it-IT"/>
        </w:rPr>
        <w:t>Attività di Ricerca</w:t>
      </w:r>
    </w:p>
    <w:p w:rsidR="001C18F3" w:rsidRPr="008E7993" w:rsidRDefault="001C18F3">
      <w:pPr>
        <w:spacing w:line="360" w:lineRule="auto"/>
        <w:jc w:val="both"/>
        <w:rPr>
          <w:rFonts w:ascii="Arial" w:hAnsi="Arial" w:cs="Arial"/>
          <w:lang w:val="it-IT"/>
        </w:rPr>
      </w:pPr>
      <w:r w:rsidRPr="008E7993">
        <w:rPr>
          <w:rFonts w:ascii="Arial" w:hAnsi="Arial" w:cs="Arial"/>
          <w:lang w:val="it-IT"/>
        </w:rPr>
        <w:t xml:space="preserve">L’attività di </w:t>
      </w:r>
      <w:r w:rsidR="004F5958" w:rsidRPr="008E7993">
        <w:rPr>
          <w:rFonts w:ascii="Arial" w:hAnsi="Arial" w:cs="Arial"/>
          <w:lang w:val="it-IT"/>
        </w:rPr>
        <w:t xml:space="preserve">studio e ricerca sarà </w:t>
      </w:r>
      <w:r w:rsidR="003C7879" w:rsidRPr="008E7993">
        <w:rPr>
          <w:rFonts w:ascii="Arial" w:hAnsi="Arial" w:cs="Arial"/>
          <w:lang w:val="it-IT"/>
        </w:rPr>
        <w:t>articolata nelle</w:t>
      </w:r>
      <w:r w:rsidR="004F5958" w:rsidRPr="008E7993">
        <w:rPr>
          <w:rFonts w:ascii="Arial" w:hAnsi="Arial" w:cs="Arial"/>
          <w:lang w:val="it-IT"/>
        </w:rPr>
        <w:t xml:space="preserve"> seguenti </w:t>
      </w:r>
      <w:r w:rsidR="003C7879" w:rsidRPr="008E7993">
        <w:rPr>
          <w:rFonts w:ascii="Arial" w:hAnsi="Arial" w:cs="Arial"/>
          <w:lang w:val="it-IT"/>
        </w:rPr>
        <w:t xml:space="preserve">fasi </w:t>
      </w:r>
      <w:r w:rsidR="004F5958" w:rsidRPr="008E7993">
        <w:rPr>
          <w:rFonts w:ascii="Arial" w:hAnsi="Arial" w:cs="Arial"/>
          <w:lang w:val="it-IT"/>
        </w:rPr>
        <w:t>principali</w:t>
      </w:r>
      <w:r w:rsidR="004D5513" w:rsidRPr="008E7993">
        <w:rPr>
          <w:rFonts w:ascii="Arial" w:hAnsi="Arial" w:cs="Arial"/>
          <w:lang w:val="it-IT"/>
        </w:rPr>
        <w:t>:</w:t>
      </w:r>
    </w:p>
    <w:p w:rsidR="00F0299D" w:rsidRPr="008E7993" w:rsidRDefault="00026406" w:rsidP="00F74CBA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it-IT"/>
        </w:rPr>
      </w:pPr>
      <w:r w:rsidRPr="008E7993">
        <w:rPr>
          <w:rFonts w:ascii="Arial" w:hAnsi="Arial" w:cs="Arial"/>
          <w:lang w:val="it-IT"/>
        </w:rPr>
        <w:t xml:space="preserve">Rassegna </w:t>
      </w:r>
      <w:r w:rsidR="003C7879" w:rsidRPr="008E7993">
        <w:rPr>
          <w:rFonts w:ascii="Arial" w:hAnsi="Arial" w:cs="Arial"/>
          <w:lang w:val="it-IT"/>
        </w:rPr>
        <w:t xml:space="preserve">di </w:t>
      </w:r>
      <w:r w:rsidR="000058E9" w:rsidRPr="008E7993">
        <w:rPr>
          <w:rFonts w:ascii="Arial" w:hAnsi="Arial" w:cs="Arial"/>
          <w:lang w:val="it-IT"/>
        </w:rPr>
        <w:t>tematiche specifiche di interesse</w:t>
      </w:r>
      <w:r w:rsidR="00B3274C" w:rsidRPr="008E7993">
        <w:rPr>
          <w:rFonts w:ascii="Arial" w:hAnsi="Arial" w:cs="Arial"/>
          <w:lang w:val="it-IT"/>
        </w:rPr>
        <w:t>;</w:t>
      </w:r>
      <w:r w:rsidR="003C7879" w:rsidRPr="008E7993">
        <w:rPr>
          <w:rFonts w:ascii="Arial" w:hAnsi="Arial" w:cs="Arial"/>
          <w:lang w:val="it-IT"/>
        </w:rPr>
        <w:t xml:space="preserve"> </w:t>
      </w:r>
    </w:p>
    <w:p w:rsidR="000058E9" w:rsidRPr="008E7993" w:rsidRDefault="000058E9" w:rsidP="000058E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it-IT"/>
        </w:rPr>
      </w:pPr>
      <w:r w:rsidRPr="008E7993">
        <w:rPr>
          <w:rFonts w:ascii="Arial" w:hAnsi="Arial" w:cs="Arial"/>
          <w:lang w:val="it-IT"/>
        </w:rPr>
        <w:t xml:space="preserve">Ricerca bibliografica sullo stato dell’arte degli approcci analitici per la valutazione della </w:t>
      </w:r>
      <w:r w:rsidR="00FA0720" w:rsidRPr="008E7993">
        <w:rPr>
          <w:rFonts w:ascii="Arial" w:hAnsi="Arial" w:cs="Arial"/>
          <w:lang w:val="it-IT"/>
        </w:rPr>
        <w:t>germinabilità in</w:t>
      </w:r>
      <w:r w:rsidRPr="008E7993">
        <w:rPr>
          <w:rFonts w:ascii="Arial" w:hAnsi="Arial" w:cs="Arial"/>
          <w:lang w:val="it-IT"/>
        </w:rPr>
        <w:t xml:space="preserve"> specie coltivate</w:t>
      </w:r>
      <w:r w:rsidR="00FA0720" w:rsidRPr="008E7993">
        <w:rPr>
          <w:rFonts w:ascii="Arial" w:hAnsi="Arial" w:cs="Arial"/>
          <w:lang w:val="it-IT"/>
        </w:rPr>
        <w:t xml:space="preserve"> agrarie, orticole e floricole</w:t>
      </w:r>
      <w:r w:rsidRPr="008E7993">
        <w:rPr>
          <w:rFonts w:ascii="Arial" w:hAnsi="Arial" w:cs="Arial"/>
          <w:lang w:val="it-IT"/>
        </w:rPr>
        <w:t>;</w:t>
      </w:r>
    </w:p>
    <w:p w:rsidR="00F0299D" w:rsidRPr="008E7993" w:rsidRDefault="00B4634D" w:rsidP="00F74CBA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it-IT"/>
        </w:rPr>
      </w:pPr>
      <w:r w:rsidRPr="008E7993">
        <w:rPr>
          <w:rFonts w:ascii="Arial" w:hAnsi="Arial" w:cs="Arial"/>
          <w:lang w:val="it-IT"/>
        </w:rPr>
        <w:t xml:space="preserve">Sperimentazione di laboratorio </w:t>
      </w:r>
      <w:r w:rsidR="00B3274C" w:rsidRPr="008E7993">
        <w:rPr>
          <w:rFonts w:ascii="Arial" w:hAnsi="Arial" w:cs="Arial"/>
          <w:lang w:val="it-IT"/>
        </w:rPr>
        <w:t>sulle metodiche</w:t>
      </w:r>
      <w:r w:rsidR="00FA0720" w:rsidRPr="008E7993">
        <w:rPr>
          <w:rFonts w:ascii="Arial" w:hAnsi="Arial" w:cs="Arial"/>
          <w:lang w:val="it-IT"/>
        </w:rPr>
        <w:t xml:space="preserve"> per la valutazione della germinabilità</w:t>
      </w:r>
      <w:r w:rsidR="007F24B4" w:rsidRPr="008E7993">
        <w:rPr>
          <w:rFonts w:ascii="Arial" w:hAnsi="Arial" w:cs="Arial"/>
          <w:lang w:val="it-IT"/>
        </w:rPr>
        <w:t xml:space="preserve"> e</w:t>
      </w:r>
      <w:r w:rsidR="00FA0720" w:rsidRPr="008E7993">
        <w:rPr>
          <w:rFonts w:ascii="Arial" w:hAnsi="Arial" w:cs="Arial"/>
          <w:lang w:val="it-IT"/>
        </w:rPr>
        <w:t xml:space="preserve"> per la messa a punto delle condizioni specifiche da </w:t>
      </w:r>
      <w:proofErr w:type="gramStart"/>
      <w:r w:rsidR="00FA0720" w:rsidRPr="008E7993">
        <w:rPr>
          <w:rFonts w:ascii="Arial" w:hAnsi="Arial" w:cs="Arial"/>
          <w:lang w:val="it-IT"/>
        </w:rPr>
        <w:t>implementare  presso</w:t>
      </w:r>
      <w:proofErr w:type="gramEnd"/>
      <w:r w:rsidR="00FA0720" w:rsidRPr="008E7993">
        <w:rPr>
          <w:rFonts w:ascii="Arial" w:hAnsi="Arial" w:cs="Arial"/>
          <w:lang w:val="it-IT"/>
        </w:rPr>
        <w:t xml:space="preserve"> il </w:t>
      </w:r>
      <w:proofErr w:type="spellStart"/>
      <w:r w:rsidR="00FA0720" w:rsidRPr="008E7993">
        <w:rPr>
          <w:rFonts w:ascii="Arial" w:hAnsi="Arial" w:cs="Arial"/>
          <w:lang w:val="it-IT"/>
        </w:rPr>
        <w:t>LaRAS</w:t>
      </w:r>
      <w:proofErr w:type="spellEnd"/>
      <w:r w:rsidR="00B3274C" w:rsidRPr="008E7993">
        <w:rPr>
          <w:rFonts w:ascii="Arial" w:hAnsi="Arial" w:cs="Arial"/>
          <w:lang w:val="it-IT"/>
        </w:rPr>
        <w:t>;</w:t>
      </w:r>
    </w:p>
    <w:p w:rsidR="009E3F70" w:rsidRPr="008E7993" w:rsidRDefault="009E3F70" w:rsidP="00F74CBA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it-IT"/>
        </w:rPr>
      </w:pPr>
      <w:r w:rsidRPr="008E7993">
        <w:rPr>
          <w:rFonts w:ascii="Arial" w:hAnsi="Arial" w:cs="Arial"/>
          <w:lang w:val="it-IT"/>
        </w:rPr>
        <w:t>Valutazione di indici diversi per la rappresentazione dell'andamento della germinazione nel tempo, al fine di individuare le caratteristiche specifiche e l'idoneità ad esprimere aspetti diversi della qualità fisiologica del seme</w:t>
      </w:r>
    </w:p>
    <w:p w:rsidR="00D66662" w:rsidRPr="008E7993" w:rsidRDefault="00FA0720" w:rsidP="002F4F01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it-IT"/>
        </w:rPr>
      </w:pPr>
      <w:r w:rsidRPr="008E7993">
        <w:rPr>
          <w:rFonts w:ascii="Arial" w:hAnsi="Arial" w:cs="Arial"/>
          <w:lang w:val="it-IT"/>
        </w:rPr>
        <w:t xml:space="preserve">Partecipazione e </w:t>
      </w:r>
      <w:proofErr w:type="spellStart"/>
      <w:r w:rsidRPr="008E7993">
        <w:rPr>
          <w:rFonts w:ascii="Arial" w:hAnsi="Arial" w:cs="Arial"/>
          <w:i/>
          <w:lang w:val="it-IT"/>
        </w:rPr>
        <w:t>proficiency</w:t>
      </w:r>
      <w:proofErr w:type="spellEnd"/>
      <w:r w:rsidRPr="008E7993">
        <w:rPr>
          <w:rFonts w:ascii="Arial" w:hAnsi="Arial" w:cs="Arial"/>
          <w:i/>
          <w:lang w:val="it-IT"/>
        </w:rPr>
        <w:t xml:space="preserve"> test</w:t>
      </w:r>
      <w:r w:rsidRPr="008E7993">
        <w:rPr>
          <w:rFonts w:ascii="Arial" w:hAnsi="Arial" w:cs="Arial"/>
          <w:lang w:val="it-IT"/>
        </w:rPr>
        <w:t xml:space="preserve"> dell'ISTA e a </w:t>
      </w:r>
      <w:r w:rsidRPr="008E7993">
        <w:rPr>
          <w:rFonts w:ascii="Arial" w:hAnsi="Arial" w:cs="Arial"/>
          <w:i/>
          <w:lang w:val="it-IT"/>
        </w:rPr>
        <w:t>ring test</w:t>
      </w:r>
      <w:r w:rsidRPr="008E7993">
        <w:rPr>
          <w:rFonts w:ascii="Arial" w:hAnsi="Arial" w:cs="Arial"/>
          <w:lang w:val="it-IT"/>
        </w:rPr>
        <w:t xml:space="preserve"> tra laboratori volontari</w:t>
      </w:r>
      <w:r w:rsidR="00F0299D" w:rsidRPr="008E7993">
        <w:rPr>
          <w:rFonts w:ascii="Arial" w:hAnsi="Arial" w:cs="Arial"/>
          <w:lang w:val="it-IT"/>
        </w:rPr>
        <w:t>;</w:t>
      </w:r>
    </w:p>
    <w:p w:rsidR="00F0299D" w:rsidRPr="00E41361" w:rsidRDefault="00B3274C" w:rsidP="00FA0720">
      <w:pPr>
        <w:spacing w:line="360" w:lineRule="auto"/>
        <w:ind w:left="720"/>
        <w:jc w:val="both"/>
        <w:rPr>
          <w:rFonts w:ascii="Arial" w:hAnsi="Arial" w:cs="Arial"/>
          <w:lang w:val="it-IT"/>
        </w:rPr>
      </w:pPr>
      <w:r w:rsidRPr="008E7993">
        <w:rPr>
          <w:rFonts w:ascii="Arial" w:hAnsi="Arial" w:cs="Arial"/>
          <w:lang w:val="it-IT"/>
        </w:rPr>
        <w:t>.</w:t>
      </w:r>
    </w:p>
    <w:p w:rsidR="00D66662" w:rsidRPr="00E41361" w:rsidRDefault="00D66662" w:rsidP="004D5513">
      <w:pPr>
        <w:spacing w:line="360" w:lineRule="auto"/>
        <w:jc w:val="both"/>
        <w:rPr>
          <w:rFonts w:ascii="Arial" w:hAnsi="Arial" w:cs="Arial"/>
          <w:lang w:val="it-IT"/>
        </w:rPr>
      </w:pPr>
    </w:p>
    <w:p w:rsidR="001C18F3" w:rsidRPr="002F4F01" w:rsidRDefault="001C18F3">
      <w:pPr>
        <w:pStyle w:val="Titolo3"/>
      </w:pPr>
      <w:r w:rsidRPr="002F4F01">
        <w:t>Requisiti</w:t>
      </w:r>
      <w:r w:rsidR="00D66662" w:rsidRPr="002F4F01">
        <w:t xml:space="preserve"> </w:t>
      </w:r>
    </w:p>
    <w:p w:rsidR="001C18F3" w:rsidRPr="00092102" w:rsidRDefault="001C18F3">
      <w:pPr>
        <w:spacing w:line="360" w:lineRule="auto"/>
        <w:jc w:val="both"/>
        <w:rPr>
          <w:rFonts w:ascii="Arial" w:hAnsi="Arial" w:cs="Arial"/>
          <w:bCs/>
          <w:szCs w:val="20"/>
          <w:lang w:val="it-IT"/>
        </w:rPr>
      </w:pPr>
      <w:r w:rsidRPr="00092102">
        <w:rPr>
          <w:rFonts w:ascii="Arial" w:hAnsi="Arial" w:cs="Arial"/>
          <w:bCs/>
          <w:szCs w:val="20"/>
          <w:lang w:val="it-IT"/>
        </w:rPr>
        <w:t xml:space="preserve">Laurea Magistrale in </w:t>
      </w:r>
      <w:r w:rsidR="00BD697B" w:rsidRPr="00092102">
        <w:rPr>
          <w:rFonts w:ascii="Arial" w:hAnsi="Arial" w:cs="Arial"/>
          <w:bCs/>
          <w:szCs w:val="20"/>
          <w:lang w:val="it-IT"/>
        </w:rPr>
        <w:t xml:space="preserve">Scienze e </w:t>
      </w:r>
      <w:r w:rsidR="006022C5" w:rsidRPr="00092102">
        <w:rPr>
          <w:rFonts w:ascii="Arial" w:hAnsi="Arial" w:cs="Arial"/>
          <w:bCs/>
          <w:szCs w:val="20"/>
          <w:lang w:val="it-IT"/>
        </w:rPr>
        <w:t>Tecnologie Agrarie</w:t>
      </w:r>
    </w:p>
    <w:p w:rsidR="001C18F3" w:rsidRPr="002F4F01" w:rsidRDefault="001C18F3">
      <w:pPr>
        <w:spacing w:line="360" w:lineRule="auto"/>
        <w:jc w:val="both"/>
        <w:rPr>
          <w:rFonts w:ascii="Arial" w:hAnsi="Arial" w:cs="Arial"/>
          <w:bCs/>
          <w:szCs w:val="20"/>
          <w:lang w:val="it-IT"/>
        </w:rPr>
      </w:pPr>
      <w:r w:rsidRPr="00092102">
        <w:rPr>
          <w:rFonts w:ascii="Arial" w:hAnsi="Arial" w:cs="Arial"/>
          <w:bCs/>
          <w:szCs w:val="20"/>
          <w:lang w:val="it-IT"/>
        </w:rPr>
        <w:t xml:space="preserve">E’ richiesta esperienza pratica </w:t>
      </w:r>
      <w:r w:rsidR="00B90419" w:rsidRPr="00092102">
        <w:rPr>
          <w:rFonts w:ascii="Arial" w:hAnsi="Arial" w:cs="Arial"/>
          <w:bCs/>
          <w:szCs w:val="20"/>
          <w:lang w:val="it-IT"/>
        </w:rPr>
        <w:t xml:space="preserve">almeno </w:t>
      </w:r>
      <w:r w:rsidR="00FA0720" w:rsidRPr="00092102">
        <w:rPr>
          <w:rFonts w:ascii="Arial" w:hAnsi="Arial" w:cs="Arial"/>
          <w:bCs/>
          <w:szCs w:val="20"/>
          <w:lang w:val="it-IT"/>
        </w:rPr>
        <w:t>annuale</w:t>
      </w:r>
      <w:r w:rsidR="00B90419" w:rsidRPr="00092102">
        <w:rPr>
          <w:rFonts w:ascii="Arial" w:hAnsi="Arial" w:cs="Arial"/>
          <w:bCs/>
          <w:szCs w:val="20"/>
          <w:lang w:val="it-IT"/>
        </w:rPr>
        <w:t xml:space="preserve"> </w:t>
      </w:r>
      <w:r w:rsidRPr="00092102">
        <w:rPr>
          <w:rFonts w:ascii="Arial" w:hAnsi="Arial" w:cs="Arial"/>
          <w:bCs/>
          <w:szCs w:val="20"/>
          <w:lang w:val="it-IT"/>
        </w:rPr>
        <w:t>ne</w:t>
      </w:r>
      <w:r w:rsidR="006022C5" w:rsidRPr="00092102">
        <w:rPr>
          <w:rFonts w:ascii="Arial" w:hAnsi="Arial" w:cs="Arial"/>
          <w:bCs/>
          <w:szCs w:val="20"/>
          <w:lang w:val="it-IT"/>
        </w:rPr>
        <w:t xml:space="preserve">l </w:t>
      </w:r>
      <w:r w:rsidRPr="00092102">
        <w:rPr>
          <w:rFonts w:ascii="Arial" w:hAnsi="Arial" w:cs="Arial"/>
          <w:bCs/>
          <w:szCs w:val="20"/>
          <w:lang w:val="it-IT"/>
        </w:rPr>
        <w:t>settor</w:t>
      </w:r>
      <w:r w:rsidR="006022C5" w:rsidRPr="00092102">
        <w:rPr>
          <w:rFonts w:ascii="Arial" w:hAnsi="Arial" w:cs="Arial"/>
          <w:bCs/>
          <w:szCs w:val="20"/>
          <w:lang w:val="it-IT"/>
        </w:rPr>
        <w:t>e analitico delle sementi</w:t>
      </w:r>
      <w:r w:rsidRPr="002F4F01">
        <w:rPr>
          <w:rFonts w:ascii="Arial" w:hAnsi="Arial" w:cs="Arial"/>
          <w:bCs/>
          <w:szCs w:val="20"/>
          <w:lang w:val="it-IT"/>
        </w:rPr>
        <w:t xml:space="preserve"> </w:t>
      </w:r>
    </w:p>
    <w:p w:rsidR="001C18F3" w:rsidRPr="00E41361" w:rsidRDefault="001C18F3">
      <w:pPr>
        <w:spacing w:line="360" w:lineRule="auto"/>
        <w:jc w:val="both"/>
        <w:rPr>
          <w:rFonts w:ascii="Arial" w:hAnsi="Arial" w:cs="Arial"/>
          <w:lang w:val="it-IT"/>
        </w:rPr>
      </w:pPr>
    </w:p>
    <w:p w:rsidR="001C18F3" w:rsidRPr="00E41361" w:rsidRDefault="001C18F3">
      <w:pPr>
        <w:spacing w:line="360" w:lineRule="auto"/>
        <w:jc w:val="both"/>
        <w:outlineLvl w:val="0"/>
        <w:rPr>
          <w:rFonts w:ascii="Arial" w:hAnsi="Arial" w:cs="Arial"/>
          <w:b/>
          <w:lang w:val="it-IT"/>
        </w:rPr>
      </w:pPr>
      <w:r w:rsidRPr="00E41361">
        <w:rPr>
          <w:rFonts w:ascii="Arial" w:hAnsi="Arial" w:cs="Arial"/>
          <w:b/>
          <w:lang w:val="it-IT"/>
        </w:rPr>
        <w:t>Sede dell’Attività di Ricerca</w:t>
      </w:r>
    </w:p>
    <w:p w:rsidR="001C18F3" w:rsidRPr="00E41361" w:rsidRDefault="001C18F3">
      <w:pPr>
        <w:spacing w:line="360" w:lineRule="auto"/>
        <w:jc w:val="both"/>
        <w:rPr>
          <w:rFonts w:ascii="Arial" w:hAnsi="Arial" w:cs="Arial"/>
          <w:lang w:val="it-IT"/>
        </w:rPr>
      </w:pPr>
      <w:r w:rsidRPr="00E41361">
        <w:rPr>
          <w:rFonts w:ascii="Arial" w:hAnsi="Arial" w:cs="Arial"/>
          <w:lang w:val="it-IT"/>
        </w:rPr>
        <w:lastRenderedPageBreak/>
        <w:t>L’Attività di ricerca verrà svolta presso il Laboratorio di Ricerca ed Analisi Sementi (LaRAS) del Dipartimento di Scienze Agr</w:t>
      </w:r>
      <w:r w:rsidR="00F74CBA">
        <w:rPr>
          <w:rFonts w:ascii="Arial" w:hAnsi="Arial" w:cs="Arial"/>
          <w:lang w:val="it-IT"/>
        </w:rPr>
        <w:t>arie</w:t>
      </w:r>
      <w:r w:rsidRPr="00E41361">
        <w:rPr>
          <w:rFonts w:ascii="Arial" w:hAnsi="Arial" w:cs="Arial"/>
          <w:lang w:val="it-IT"/>
        </w:rPr>
        <w:t xml:space="preserve"> (</w:t>
      </w:r>
      <w:r w:rsidR="00FA0720">
        <w:rPr>
          <w:rFonts w:ascii="Arial" w:hAnsi="Arial" w:cs="Arial"/>
          <w:lang w:val="it-IT"/>
        </w:rPr>
        <w:t>DISTAL</w:t>
      </w:r>
      <w:r w:rsidRPr="00E41361">
        <w:rPr>
          <w:rFonts w:ascii="Arial" w:hAnsi="Arial" w:cs="Arial"/>
          <w:lang w:val="it-IT"/>
        </w:rPr>
        <w:t xml:space="preserve">), Università degli Studi di Bologna. </w:t>
      </w:r>
    </w:p>
    <w:p w:rsidR="001C18F3" w:rsidRPr="00E41361" w:rsidRDefault="001C18F3">
      <w:pPr>
        <w:spacing w:line="360" w:lineRule="auto"/>
        <w:jc w:val="both"/>
        <w:rPr>
          <w:rFonts w:ascii="Arial" w:hAnsi="Arial" w:cs="Arial"/>
          <w:lang w:val="it-IT"/>
        </w:rPr>
      </w:pPr>
    </w:p>
    <w:p w:rsidR="001C18F3" w:rsidRPr="00E41361" w:rsidRDefault="001C18F3">
      <w:pPr>
        <w:spacing w:line="360" w:lineRule="auto"/>
        <w:jc w:val="both"/>
        <w:outlineLvl w:val="0"/>
        <w:rPr>
          <w:rFonts w:ascii="Arial" w:hAnsi="Arial" w:cs="Arial"/>
          <w:b/>
          <w:lang w:val="it-IT"/>
        </w:rPr>
      </w:pPr>
      <w:r w:rsidRPr="00E41361">
        <w:rPr>
          <w:rFonts w:ascii="Arial" w:hAnsi="Arial" w:cs="Arial"/>
          <w:b/>
          <w:lang w:val="it-IT"/>
        </w:rPr>
        <w:t>Durata</w:t>
      </w:r>
    </w:p>
    <w:p w:rsidR="001C18F3" w:rsidRPr="00E41361" w:rsidRDefault="004D5513">
      <w:pPr>
        <w:spacing w:line="360" w:lineRule="auto"/>
        <w:jc w:val="both"/>
        <w:rPr>
          <w:rFonts w:ascii="Arial" w:hAnsi="Arial" w:cs="Arial"/>
          <w:lang w:val="it-IT"/>
        </w:rPr>
      </w:pPr>
      <w:r w:rsidRPr="00E41361">
        <w:rPr>
          <w:rFonts w:ascii="Arial" w:hAnsi="Arial" w:cs="Arial"/>
          <w:lang w:val="it-IT"/>
        </w:rPr>
        <w:t>1 anno, rinnovabile</w:t>
      </w:r>
    </w:p>
    <w:p w:rsidR="001C18F3" w:rsidRPr="00E41361" w:rsidRDefault="001C18F3">
      <w:pPr>
        <w:spacing w:line="360" w:lineRule="auto"/>
        <w:jc w:val="both"/>
        <w:rPr>
          <w:rFonts w:ascii="Arial" w:hAnsi="Arial" w:cs="Arial"/>
          <w:lang w:val="it-IT"/>
        </w:rPr>
      </w:pPr>
    </w:p>
    <w:p w:rsidR="001C18F3" w:rsidRPr="00E41361" w:rsidRDefault="001C18F3">
      <w:pPr>
        <w:spacing w:line="360" w:lineRule="auto"/>
        <w:outlineLvl w:val="0"/>
        <w:rPr>
          <w:rFonts w:ascii="Arial" w:hAnsi="Arial" w:cs="Arial"/>
          <w:sz w:val="32"/>
          <w:szCs w:val="32"/>
          <w:u w:val="single"/>
          <w:lang w:val="it-IT"/>
        </w:rPr>
      </w:pPr>
      <w:r w:rsidRPr="00E41361">
        <w:rPr>
          <w:rFonts w:ascii="Arial" w:hAnsi="Arial" w:cs="Arial"/>
          <w:sz w:val="32"/>
          <w:szCs w:val="32"/>
          <w:u w:val="single"/>
          <w:lang w:val="it-IT"/>
        </w:rPr>
        <w:t>Progetto di Ricerca</w:t>
      </w:r>
    </w:p>
    <w:p w:rsidR="001C18F3" w:rsidRPr="00E41361" w:rsidRDefault="001C18F3">
      <w:pPr>
        <w:spacing w:line="360" w:lineRule="auto"/>
        <w:rPr>
          <w:rFonts w:ascii="Arial" w:hAnsi="Arial" w:cs="Arial"/>
          <w:lang w:val="it-IT"/>
        </w:rPr>
      </w:pPr>
    </w:p>
    <w:p w:rsidR="001C18F3" w:rsidRPr="00E41361" w:rsidRDefault="00F74CBA">
      <w:pPr>
        <w:spacing w:line="360" w:lineRule="auto"/>
        <w:jc w:val="both"/>
        <w:outlineLvl w:val="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Titolo dell’Assegno di Ricerca</w:t>
      </w:r>
    </w:p>
    <w:p w:rsidR="00F448CD" w:rsidRPr="00E41361" w:rsidRDefault="00F448CD" w:rsidP="00F448CD">
      <w:pPr>
        <w:spacing w:line="360" w:lineRule="auto"/>
        <w:jc w:val="both"/>
        <w:rPr>
          <w:rFonts w:ascii="Arial" w:hAnsi="Arial" w:cs="Arial"/>
          <w:lang w:val="it-IT"/>
        </w:rPr>
      </w:pPr>
      <w:r w:rsidRPr="009E3F70">
        <w:rPr>
          <w:rFonts w:ascii="Arial" w:hAnsi="Arial" w:cs="Arial"/>
          <w:lang w:val="it-IT"/>
        </w:rPr>
        <w:t>Sviluppo, messa a punto e standardizzazione di metodiche analitiche per la determinazione della germinabilità delle sementi</w:t>
      </w:r>
    </w:p>
    <w:p w:rsidR="00977CD8" w:rsidRPr="00E41361" w:rsidRDefault="00977CD8">
      <w:pPr>
        <w:spacing w:line="360" w:lineRule="auto"/>
        <w:jc w:val="both"/>
        <w:rPr>
          <w:rFonts w:ascii="Arial" w:hAnsi="Arial" w:cs="Arial"/>
          <w:lang w:val="it-IT"/>
        </w:rPr>
      </w:pPr>
    </w:p>
    <w:p w:rsidR="004F6B70" w:rsidRDefault="004F6B70" w:rsidP="004F6B70">
      <w:pPr>
        <w:spacing w:line="360" w:lineRule="auto"/>
        <w:jc w:val="both"/>
        <w:rPr>
          <w:rFonts w:ascii="Arial" w:hAnsi="Arial" w:cs="Arial"/>
          <w:lang w:val="it-IT"/>
        </w:rPr>
      </w:pPr>
      <w:r w:rsidRPr="004F6B70">
        <w:rPr>
          <w:rFonts w:ascii="Arial" w:hAnsi="Arial" w:cs="Arial"/>
          <w:lang w:val="it-IT"/>
        </w:rPr>
        <w:t>Nella fase preliminare saranno definiti gli ambiti e gli obiettivi generali dello studio, con l’</w:t>
      </w:r>
      <w:r>
        <w:rPr>
          <w:rFonts w:ascii="Arial" w:hAnsi="Arial" w:cs="Arial"/>
          <w:lang w:val="it-IT"/>
        </w:rPr>
        <w:t>i</w:t>
      </w:r>
      <w:r w:rsidRPr="004F6B70">
        <w:rPr>
          <w:rFonts w:ascii="Arial" w:hAnsi="Arial" w:cs="Arial"/>
          <w:lang w:val="it-IT"/>
        </w:rPr>
        <w:t>ndividuazione di problematiche specifiche emergenti dall’attività analitica di servizio del laboratorio</w:t>
      </w:r>
      <w:r w:rsidR="00BE26D4">
        <w:rPr>
          <w:rFonts w:ascii="Arial" w:hAnsi="Arial" w:cs="Arial"/>
          <w:lang w:val="it-IT"/>
        </w:rPr>
        <w:t>, e</w:t>
      </w:r>
      <w:r>
        <w:rPr>
          <w:rFonts w:ascii="Arial" w:hAnsi="Arial" w:cs="Arial"/>
          <w:lang w:val="it-IT"/>
        </w:rPr>
        <w:t xml:space="preserve"> </w:t>
      </w:r>
      <w:r w:rsidR="00B3274C">
        <w:rPr>
          <w:rFonts w:ascii="Arial" w:hAnsi="Arial" w:cs="Arial"/>
          <w:lang w:val="it-IT"/>
        </w:rPr>
        <w:t xml:space="preserve">per </w:t>
      </w:r>
      <w:r>
        <w:rPr>
          <w:rFonts w:ascii="Arial" w:hAnsi="Arial" w:cs="Arial"/>
          <w:lang w:val="it-IT"/>
        </w:rPr>
        <w:t xml:space="preserve">questo ci si baserà sulle segnalazioni effettuate dalle ditte che fruiscono dei servizi del </w:t>
      </w:r>
      <w:proofErr w:type="spellStart"/>
      <w:r>
        <w:rPr>
          <w:rFonts w:ascii="Arial" w:hAnsi="Arial" w:cs="Arial"/>
          <w:lang w:val="it-IT"/>
        </w:rPr>
        <w:t>LaRAS</w:t>
      </w:r>
      <w:proofErr w:type="spellEnd"/>
      <w:r>
        <w:rPr>
          <w:rFonts w:ascii="Arial" w:hAnsi="Arial" w:cs="Arial"/>
          <w:lang w:val="it-IT"/>
        </w:rPr>
        <w:t>, su osservazioni indi</w:t>
      </w:r>
      <w:r w:rsidRPr="004F6B70">
        <w:rPr>
          <w:rFonts w:ascii="Arial" w:hAnsi="Arial" w:cs="Arial"/>
          <w:lang w:val="it-IT"/>
        </w:rPr>
        <w:t>pendenti</w:t>
      </w:r>
      <w:r>
        <w:rPr>
          <w:rFonts w:ascii="Arial" w:hAnsi="Arial" w:cs="Arial"/>
          <w:lang w:val="it-IT"/>
        </w:rPr>
        <w:t xml:space="preserve"> del personale analista di laboratorio e da quanto scaturito dal</w:t>
      </w:r>
      <w:r w:rsidRPr="004F6B70">
        <w:rPr>
          <w:rFonts w:ascii="Arial" w:hAnsi="Arial" w:cs="Arial"/>
          <w:lang w:val="it-IT"/>
        </w:rPr>
        <w:t xml:space="preserve"> confronto con altri laboratori di analisi</w:t>
      </w:r>
      <w:r>
        <w:rPr>
          <w:rFonts w:ascii="Arial" w:hAnsi="Arial" w:cs="Arial"/>
          <w:lang w:val="it-IT"/>
        </w:rPr>
        <w:t xml:space="preserve">. </w:t>
      </w:r>
      <w:r w:rsidR="00B3274C">
        <w:rPr>
          <w:rFonts w:ascii="Arial" w:hAnsi="Arial" w:cs="Arial"/>
          <w:lang w:val="it-IT"/>
        </w:rPr>
        <w:t>Alcune</w:t>
      </w:r>
      <w:r>
        <w:rPr>
          <w:rFonts w:ascii="Arial" w:hAnsi="Arial" w:cs="Arial"/>
          <w:lang w:val="it-IT"/>
        </w:rPr>
        <w:t xml:space="preserve"> tematiche </w:t>
      </w:r>
      <w:r w:rsidR="00B3274C">
        <w:rPr>
          <w:rFonts w:ascii="Arial" w:hAnsi="Arial" w:cs="Arial"/>
          <w:lang w:val="it-IT"/>
        </w:rPr>
        <w:t xml:space="preserve">sono state </w:t>
      </w:r>
      <w:r>
        <w:rPr>
          <w:rFonts w:ascii="Arial" w:hAnsi="Arial" w:cs="Arial"/>
          <w:lang w:val="it-IT"/>
        </w:rPr>
        <w:t xml:space="preserve">già individuate come degne di interesse: </w:t>
      </w:r>
    </w:p>
    <w:p w:rsidR="00F448CD" w:rsidRPr="008E7993" w:rsidRDefault="00F448CD" w:rsidP="00F448CD">
      <w:pPr>
        <w:spacing w:line="360" w:lineRule="auto"/>
        <w:jc w:val="both"/>
        <w:rPr>
          <w:rFonts w:ascii="Arial" w:hAnsi="Arial" w:cs="Arial"/>
          <w:color w:val="000000" w:themeColor="text1"/>
          <w:lang w:val="it-IT"/>
        </w:rPr>
      </w:pPr>
    </w:p>
    <w:p w:rsidR="00F448CD" w:rsidRPr="008E7993" w:rsidRDefault="00F448CD" w:rsidP="00BD697B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lang w:val="it-IT"/>
        </w:rPr>
      </w:pPr>
      <w:r w:rsidRPr="008E7993">
        <w:rPr>
          <w:rFonts w:ascii="Arial" w:hAnsi="Arial" w:cs="Arial"/>
          <w:color w:val="000000" w:themeColor="text1"/>
          <w:lang w:val="it-IT"/>
        </w:rPr>
        <w:t>Sperimentazione sulle metodiche per la valutazione della germinabilità</w:t>
      </w:r>
      <w:r w:rsidR="002F5D7C" w:rsidRPr="008E7993">
        <w:rPr>
          <w:rFonts w:ascii="Arial" w:hAnsi="Arial" w:cs="Arial"/>
          <w:color w:val="000000" w:themeColor="text1"/>
          <w:lang w:val="it-IT"/>
        </w:rPr>
        <w:t xml:space="preserve"> e</w:t>
      </w:r>
      <w:r w:rsidRPr="008E7993">
        <w:rPr>
          <w:rFonts w:ascii="Arial" w:hAnsi="Arial" w:cs="Arial"/>
          <w:color w:val="000000" w:themeColor="text1"/>
          <w:lang w:val="it-IT"/>
        </w:rPr>
        <w:t xml:space="preserve"> per la messa a punto delle condizioni specifiche da implementare presso il </w:t>
      </w:r>
      <w:proofErr w:type="spellStart"/>
      <w:r w:rsidRPr="008E7993">
        <w:rPr>
          <w:rFonts w:ascii="Arial" w:hAnsi="Arial" w:cs="Arial"/>
          <w:color w:val="000000" w:themeColor="text1"/>
          <w:lang w:val="it-IT"/>
        </w:rPr>
        <w:t>LaRAS</w:t>
      </w:r>
      <w:proofErr w:type="spellEnd"/>
      <w:r w:rsidRPr="008E7993">
        <w:rPr>
          <w:rFonts w:ascii="Arial" w:hAnsi="Arial" w:cs="Arial"/>
          <w:color w:val="000000" w:themeColor="text1"/>
          <w:lang w:val="it-IT"/>
        </w:rPr>
        <w:t>;</w:t>
      </w:r>
    </w:p>
    <w:p w:rsidR="00F448CD" w:rsidRPr="008E7993" w:rsidRDefault="00F448CD" w:rsidP="00BD697B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lang w:val="it-IT"/>
        </w:rPr>
      </w:pPr>
      <w:r w:rsidRPr="008E7993">
        <w:rPr>
          <w:rFonts w:ascii="Arial" w:hAnsi="Arial" w:cs="Arial"/>
          <w:color w:val="000000" w:themeColor="text1"/>
          <w:lang w:val="it-IT"/>
        </w:rPr>
        <w:t xml:space="preserve">Valutazione di indici diversi per la rappresentazione dell'andamento della germinazione nel tempo, al fine di individuare le caratteristiche specifiche e l'idoneità ad esprimere aspetti diversi della qualità fisiologica del seme; </w:t>
      </w:r>
    </w:p>
    <w:p w:rsidR="00CB24EC" w:rsidRPr="008E7993" w:rsidRDefault="00BF1CEC" w:rsidP="00BD697B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lang w:val="it-IT"/>
        </w:rPr>
      </w:pPr>
      <w:r w:rsidRPr="008E7993">
        <w:rPr>
          <w:rFonts w:ascii="Arial" w:hAnsi="Arial" w:cs="Arial"/>
          <w:color w:val="000000" w:themeColor="text1"/>
          <w:lang w:val="it-IT"/>
        </w:rPr>
        <w:t>Indagine sui m</w:t>
      </w:r>
      <w:r w:rsidR="00F448CD" w:rsidRPr="008E7993">
        <w:rPr>
          <w:rFonts w:ascii="Arial" w:hAnsi="Arial" w:cs="Arial"/>
          <w:color w:val="000000" w:themeColor="text1"/>
          <w:lang w:val="it-IT"/>
        </w:rPr>
        <w:t xml:space="preserve">etodi per la valutazione del vigore attraverso </w:t>
      </w:r>
      <w:r w:rsidRPr="008E7993">
        <w:rPr>
          <w:rFonts w:ascii="Arial" w:hAnsi="Arial" w:cs="Arial"/>
          <w:color w:val="000000" w:themeColor="text1"/>
          <w:lang w:val="it-IT"/>
        </w:rPr>
        <w:t xml:space="preserve">la </w:t>
      </w:r>
      <w:r w:rsidR="00F448CD" w:rsidRPr="008E7993">
        <w:rPr>
          <w:rFonts w:ascii="Arial" w:hAnsi="Arial" w:cs="Arial"/>
          <w:color w:val="000000" w:themeColor="text1"/>
          <w:lang w:val="it-IT"/>
        </w:rPr>
        <w:t>determinazione della protrusione della radichetta a un tempo definito (precoce)</w:t>
      </w:r>
      <w:r w:rsidR="00E21E15" w:rsidRPr="008E7993">
        <w:rPr>
          <w:rFonts w:ascii="Arial" w:hAnsi="Arial" w:cs="Arial"/>
          <w:color w:val="000000" w:themeColor="text1"/>
          <w:lang w:val="it-IT"/>
        </w:rPr>
        <w:t xml:space="preserve"> e confronto con </w:t>
      </w:r>
      <w:r w:rsidR="008E7993" w:rsidRPr="008E7993">
        <w:rPr>
          <w:rFonts w:ascii="Arial" w:hAnsi="Arial" w:cs="Arial"/>
          <w:color w:val="000000" w:themeColor="text1"/>
          <w:lang w:val="it-IT"/>
        </w:rPr>
        <w:t>l'</w:t>
      </w:r>
      <w:r w:rsidR="00E21E15" w:rsidRPr="008E7993">
        <w:rPr>
          <w:rFonts w:ascii="Arial" w:hAnsi="Arial" w:cs="Arial"/>
          <w:color w:val="000000" w:themeColor="text1"/>
          <w:lang w:val="it-IT"/>
        </w:rPr>
        <w:t xml:space="preserve">emergenza in </w:t>
      </w:r>
      <w:proofErr w:type="gramStart"/>
      <w:r w:rsidR="00E21E15" w:rsidRPr="008E7993">
        <w:rPr>
          <w:rFonts w:ascii="Arial" w:hAnsi="Arial" w:cs="Arial"/>
          <w:color w:val="000000" w:themeColor="text1"/>
          <w:lang w:val="it-IT"/>
        </w:rPr>
        <w:t>campo.</w:t>
      </w:r>
      <w:r w:rsidR="00CB24EC" w:rsidRPr="008E7993">
        <w:rPr>
          <w:rFonts w:ascii="Arial" w:hAnsi="Arial" w:cs="Arial"/>
          <w:color w:val="000000" w:themeColor="text1"/>
          <w:lang w:val="it-IT"/>
        </w:rPr>
        <w:t>.</w:t>
      </w:r>
      <w:proofErr w:type="gramEnd"/>
    </w:p>
    <w:p w:rsidR="004F6B70" w:rsidRPr="00F0299D" w:rsidRDefault="00CB24EC" w:rsidP="00D847C8">
      <w:pPr>
        <w:tabs>
          <w:tab w:val="num" w:pos="360"/>
        </w:tabs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Individuate le tematiche da approfondire, sarà </w:t>
      </w:r>
      <w:r w:rsidR="00B3274C">
        <w:rPr>
          <w:rFonts w:ascii="Arial" w:hAnsi="Arial" w:cs="Arial"/>
          <w:lang w:val="it-IT"/>
        </w:rPr>
        <w:t xml:space="preserve">condotta </w:t>
      </w:r>
      <w:r>
        <w:rPr>
          <w:rFonts w:ascii="Arial" w:hAnsi="Arial" w:cs="Arial"/>
          <w:lang w:val="it-IT"/>
        </w:rPr>
        <w:t>una r</w:t>
      </w:r>
      <w:r w:rsidR="004F6B70" w:rsidRPr="00CB24EC">
        <w:rPr>
          <w:rFonts w:ascii="Arial" w:hAnsi="Arial" w:cs="Arial"/>
          <w:lang w:val="it-IT"/>
        </w:rPr>
        <w:t xml:space="preserve">icerca bibliografica sullo stato dell’arte </w:t>
      </w:r>
      <w:r>
        <w:rPr>
          <w:rFonts w:ascii="Arial" w:hAnsi="Arial" w:cs="Arial"/>
          <w:lang w:val="it-IT"/>
        </w:rPr>
        <w:t xml:space="preserve">sulle tecniche e sugli </w:t>
      </w:r>
      <w:r w:rsidR="004F6B70" w:rsidRPr="00CB24EC">
        <w:rPr>
          <w:rFonts w:ascii="Arial" w:hAnsi="Arial" w:cs="Arial"/>
          <w:lang w:val="it-IT"/>
        </w:rPr>
        <w:t xml:space="preserve">approcci analitici </w:t>
      </w:r>
      <w:r>
        <w:rPr>
          <w:rFonts w:ascii="Arial" w:hAnsi="Arial" w:cs="Arial"/>
          <w:lang w:val="it-IT"/>
        </w:rPr>
        <w:t xml:space="preserve">proposti </w:t>
      </w:r>
      <w:r w:rsidRPr="00CB24EC">
        <w:rPr>
          <w:rFonts w:ascii="Arial" w:hAnsi="Arial" w:cs="Arial"/>
          <w:lang w:val="it-IT"/>
        </w:rPr>
        <w:t xml:space="preserve">per la valutazione della qualità fisiologica </w:t>
      </w:r>
      <w:r w:rsidR="004F6B70" w:rsidRPr="00CB24EC">
        <w:rPr>
          <w:rFonts w:ascii="Arial" w:hAnsi="Arial" w:cs="Arial"/>
          <w:lang w:val="it-IT"/>
        </w:rPr>
        <w:t xml:space="preserve">(da quelli tradizionali a quelli più recenti </w:t>
      </w:r>
      <w:r>
        <w:rPr>
          <w:rFonts w:ascii="Arial" w:hAnsi="Arial" w:cs="Arial"/>
          <w:lang w:val="it-IT"/>
        </w:rPr>
        <w:t xml:space="preserve">ed innovativi). </w:t>
      </w:r>
    </w:p>
    <w:p w:rsidR="004F6B70" w:rsidRDefault="00D847C8" w:rsidP="00B71D4E">
      <w:p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La s</w:t>
      </w:r>
      <w:r w:rsidR="004F6B70" w:rsidRPr="00F0299D">
        <w:rPr>
          <w:rFonts w:ascii="Arial" w:hAnsi="Arial" w:cs="Arial"/>
          <w:lang w:val="it-IT"/>
        </w:rPr>
        <w:t xml:space="preserve">perimentazione di laboratorio </w:t>
      </w:r>
      <w:r w:rsidR="007842F3">
        <w:rPr>
          <w:rFonts w:ascii="Arial" w:hAnsi="Arial" w:cs="Arial"/>
          <w:lang w:val="it-IT"/>
        </w:rPr>
        <w:t>consisterà nel</w:t>
      </w:r>
      <w:r>
        <w:rPr>
          <w:rFonts w:ascii="Arial" w:hAnsi="Arial" w:cs="Arial"/>
          <w:lang w:val="it-IT"/>
        </w:rPr>
        <w:t xml:space="preserve">la </w:t>
      </w:r>
      <w:r w:rsidRPr="00F0299D">
        <w:rPr>
          <w:rFonts w:ascii="Arial" w:hAnsi="Arial" w:cs="Arial"/>
          <w:lang w:val="it-IT"/>
        </w:rPr>
        <w:t xml:space="preserve">valutazione delle procedure analitiche </w:t>
      </w:r>
      <w:r w:rsidR="004F6B70" w:rsidRPr="00F0299D">
        <w:rPr>
          <w:rFonts w:ascii="Arial" w:hAnsi="Arial" w:cs="Arial"/>
          <w:lang w:val="it-IT"/>
        </w:rPr>
        <w:t xml:space="preserve">in termini di precisione, accuratezza, ed efficienza; </w:t>
      </w:r>
      <w:r w:rsidR="004F6B70">
        <w:rPr>
          <w:rFonts w:ascii="Arial" w:hAnsi="Arial" w:cs="Arial"/>
          <w:lang w:val="it-IT"/>
        </w:rPr>
        <w:t xml:space="preserve">eventuali </w:t>
      </w:r>
      <w:r>
        <w:rPr>
          <w:rFonts w:ascii="Arial" w:hAnsi="Arial" w:cs="Arial"/>
          <w:lang w:val="it-IT"/>
        </w:rPr>
        <w:t>prove</w:t>
      </w:r>
      <w:r w:rsidR="004F6B70" w:rsidRPr="00F0299D">
        <w:rPr>
          <w:rFonts w:ascii="Arial" w:hAnsi="Arial" w:cs="Arial"/>
          <w:lang w:val="it-IT"/>
        </w:rPr>
        <w:t xml:space="preserve"> di campo/serra </w:t>
      </w:r>
      <w:r>
        <w:rPr>
          <w:rFonts w:ascii="Arial" w:hAnsi="Arial" w:cs="Arial"/>
          <w:lang w:val="it-IT"/>
        </w:rPr>
        <w:t xml:space="preserve">saranno condotte </w:t>
      </w:r>
      <w:r w:rsidR="004F6B70" w:rsidRPr="00F0299D">
        <w:rPr>
          <w:rFonts w:ascii="Arial" w:hAnsi="Arial" w:cs="Arial"/>
          <w:lang w:val="it-IT"/>
        </w:rPr>
        <w:t xml:space="preserve">per la verifica delle procedure in termini di potere predittivo della </w:t>
      </w:r>
      <w:r w:rsidR="004F6B70" w:rsidRPr="001655CB">
        <w:rPr>
          <w:rFonts w:ascii="Arial" w:hAnsi="Arial" w:cs="Arial"/>
          <w:i/>
          <w:lang w:val="it-IT"/>
        </w:rPr>
        <w:t>performance</w:t>
      </w:r>
      <w:r w:rsidR="004F6B70" w:rsidRPr="00F0299D">
        <w:rPr>
          <w:rFonts w:ascii="Arial" w:hAnsi="Arial" w:cs="Arial"/>
          <w:lang w:val="it-IT"/>
        </w:rPr>
        <w:t xml:space="preserve"> finale del seme. </w:t>
      </w:r>
    </w:p>
    <w:p w:rsidR="00F51A10" w:rsidRPr="00E41361" w:rsidRDefault="00B71D4E" w:rsidP="001655CB">
      <w:p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 xml:space="preserve">Le procedure validate saranno </w:t>
      </w:r>
      <w:r w:rsidR="001655CB">
        <w:rPr>
          <w:rFonts w:ascii="Arial" w:hAnsi="Arial" w:cs="Arial"/>
          <w:lang w:val="it-IT"/>
        </w:rPr>
        <w:t xml:space="preserve">infine </w:t>
      </w:r>
      <w:r>
        <w:rPr>
          <w:rFonts w:ascii="Arial" w:hAnsi="Arial" w:cs="Arial"/>
          <w:lang w:val="it-IT"/>
        </w:rPr>
        <w:t>i</w:t>
      </w:r>
      <w:r w:rsidR="004F6B70">
        <w:rPr>
          <w:rFonts w:ascii="Arial" w:hAnsi="Arial" w:cs="Arial"/>
          <w:lang w:val="it-IT"/>
        </w:rPr>
        <w:t>mplementa</w:t>
      </w:r>
      <w:r>
        <w:rPr>
          <w:rFonts w:ascii="Arial" w:hAnsi="Arial" w:cs="Arial"/>
          <w:lang w:val="it-IT"/>
        </w:rPr>
        <w:t>t</w:t>
      </w:r>
      <w:r w:rsidR="004F6B70">
        <w:rPr>
          <w:rFonts w:ascii="Arial" w:hAnsi="Arial" w:cs="Arial"/>
          <w:lang w:val="it-IT"/>
        </w:rPr>
        <w:t>e nella routine anal</w:t>
      </w:r>
      <w:r>
        <w:rPr>
          <w:rFonts w:ascii="Arial" w:hAnsi="Arial" w:cs="Arial"/>
          <w:lang w:val="it-IT"/>
        </w:rPr>
        <w:t xml:space="preserve">itica di laboratorio; </w:t>
      </w:r>
      <w:r w:rsidR="008D5866">
        <w:rPr>
          <w:rFonts w:ascii="Arial" w:hAnsi="Arial" w:cs="Arial"/>
          <w:lang w:val="it-IT"/>
        </w:rPr>
        <w:t xml:space="preserve">ciò potrà comportare la modifica </w:t>
      </w:r>
      <w:r w:rsidR="007842F3">
        <w:rPr>
          <w:rFonts w:ascii="Arial" w:hAnsi="Arial" w:cs="Arial"/>
          <w:lang w:val="it-IT"/>
        </w:rPr>
        <w:t>di</w:t>
      </w:r>
      <w:r>
        <w:rPr>
          <w:rFonts w:ascii="Arial" w:hAnsi="Arial" w:cs="Arial"/>
          <w:lang w:val="it-IT"/>
        </w:rPr>
        <w:t xml:space="preserve"> Procedure Operative Standard esistenti e al software gestionale del laboratorio</w:t>
      </w:r>
      <w:r w:rsidR="008D5866">
        <w:rPr>
          <w:rFonts w:ascii="Arial" w:hAnsi="Arial" w:cs="Arial"/>
          <w:lang w:val="it-IT"/>
        </w:rPr>
        <w:t>. In tal caso sarà possibile estendere l’offerta analitica e renderla nota</w:t>
      </w:r>
      <w:r>
        <w:rPr>
          <w:rFonts w:ascii="Arial" w:hAnsi="Arial" w:cs="Arial"/>
          <w:lang w:val="it-IT"/>
        </w:rPr>
        <w:t xml:space="preserve"> </w:t>
      </w:r>
      <w:r w:rsidR="008D5866">
        <w:rPr>
          <w:rFonts w:ascii="Arial" w:hAnsi="Arial" w:cs="Arial"/>
          <w:lang w:val="it-IT"/>
        </w:rPr>
        <w:t xml:space="preserve">alle </w:t>
      </w:r>
      <w:r w:rsidR="001655CB">
        <w:rPr>
          <w:rFonts w:ascii="Arial" w:hAnsi="Arial" w:cs="Arial"/>
          <w:lang w:val="it-IT"/>
        </w:rPr>
        <w:t xml:space="preserve">ditte </w:t>
      </w:r>
      <w:proofErr w:type="spellStart"/>
      <w:r w:rsidR="001655CB">
        <w:rPr>
          <w:rFonts w:ascii="Arial" w:hAnsi="Arial" w:cs="Arial"/>
          <w:lang w:val="it-IT"/>
        </w:rPr>
        <w:t>sementiere</w:t>
      </w:r>
      <w:proofErr w:type="spellEnd"/>
      <w:r w:rsidR="001655CB">
        <w:rPr>
          <w:rFonts w:ascii="Arial" w:hAnsi="Arial" w:cs="Arial"/>
          <w:lang w:val="it-IT"/>
        </w:rPr>
        <w:t xml:space="preserve"> clienti</w:t>
      </w:r>
      <w:r>
        <w:rPr>
          <w:rFonts w:ascii="Arial" w:hAnsi="Arial" w:cs="Arial"/>
          <w:lang w:val="it-IT"/>
        </w:rPr>
        <w:t xml:space="preserve"> </w:t>
      </w:r>
      <w:r w:rsidR="001655CB">
        <w:rPr>
          <w:rFonts w:ascii="Arial" w:hAnsi="Arial" w:cs="Arial"/>
          <w:lang w:val="it-IT"/>
        </w:rPr>
        <w:t xml:space="preserve">del </w:t>
      </w:r>
      <w:proofErr w:type="spellStart"/>
      <w:r w:rsidR="001655CB">
        <w:rPr>
          <w:rFonts w:ascii="Arial" w:hAnsi="Arial" w:cs="Arial"/>
          <w:lang w:val="it-IT"/>
        </w:rPr>
        <w:t>LaRAS</w:t>
      </w:r>
      <w:proofErr w:type="spellEnd"/>
      <w:r w:rsidR="001655CB">
        <w:rPr>
          <w:rFonts w:ascii="Arial" w:hAnsi="Arial" w:cs="Arial"/>
          <w:lang w:val="it-IT"/>
        </w:rPr>
        <w:t>.</w:t>
      </w:r>
    </w:p>
    <w:p w:rsidR="004D5513" w:rsidRPr="00E41361" w:rsidRDefault="005D22D1" w:rsidP="005D22D1">
      <w:pPr>
        <w:spacing w:line="360" w:lineRule="auto"/>
        <w:jc w:val="both"/>
        <w:rPr>
          <w:rFonts w:ascii="Arial" w:hAnsi="Arial" w:cs="Arial"/>
          <w:lang w:val="it-IT"/>
        </w:rPr>
      </w:pPr>
      <w:r w:rsidRPr="00E41361">
        <w:rPr>
          <w:rFonts w:ascii="Arial" w:hAnsi="Arial" w:cs="Arial"/>
          <w:lang w:val="it-IT"/>
        </w:rPr>
        <w:t>Si ritiene che il progetto possa</w:t>
      </w:r>
      <w:r w:rsidR="008D5866">
        <w:rPr>
          <w:rFonts w:ascii="Arial" w:hAnsi="Arial" w:cs="Arial"/>
          <w:lang w:val="it-IT"/>
        </w:rPr>
        <w:t xml:space="preserve"> permettere di</w:t>
      </w:r>
      <w:r w:rsidRPr="00E41361">
        <w:rPr>
          <w:rFonts w:ascii="Arial" w:hAnsi="Arial" w:cs="Arial"/>
          <w:lang w:val="it-IT"/>
        </w:rPr>
        <w:t xml:space="preserve"> raggiungere </w:t>
      </w:r>
      <w:r w:rsidR="0002512B">
        <w:rPr>
          <w:rFonts w:ascii="Arial" w:hAnsi="Arial" w:cs="Arial"/>
          <w:lang w:val="it-IT"/>
        </w:rPr>
        <w:t xml:space="preserve">molteplici </w:t>
      </w:r>
      <w:r w:rsidRPr="00E41361">
        <w:rPr>
          <w:rFonts w:ascii="Arial" w:hAnsi="Arial" w:cs="Arial"/>
          <w:lang w:val="it-IT"/>
        </w:rPr>
        <w:t>obiettiv</w:t>
      </w:r>
      <w:r w:rsidR="008D5866">
        <w:rPr>
          <w:rFonts w:ascii="Arial" w:hAnsi="Arial" w:cs="Arial"/>
          <w:lang w:val="it-IT"/>
        </w:rPr>
        <w:t>i: forma</w:t>
      </w:r>
      <w:r w:rsidR="007842F3">
        <w:rPr>
          <w:rFonts w:ascii="Arial" w:hAnsi="Arial" w:cs="Arial"/>
          <w:lang w:val="it-IT"/>
        </w:rPr>
        <w:t xml:space="preserve">tivo, di </w:t>
      </w:r>
      <w:r w:rsidR="008D5866">
        <w:rPr>
          <w:rFonts w:ascii="Arial" w:hAnsi="Arial" w:cs="Arial"/>
          <w:lang w:val="it-IT"/>
        </w:rPr>
        <w:t>produzione scientifica</w:t>
      </w:r>
      <w:r w:rsidR="0002512B">
        <w:rPr>
          <w:rFonts w:ascii="Arial" w:hAnsi="Arial" w:cs="Arial"/>
          <w:lang w:val="it-IT"/>
        </w:rPr>
        <w:t xml:space="preserve"> e</w:t>
      </w:r>
      <w:r w:rsidR="008D5866">
        <w:rPr>
          <w:rFonts w:ascii="Arial" w:hAnsi="Arial" w:cs="Arial"/>
          <w:lang w:val="it-IT"/>
        </w:rPr>
        <w:t xml:space="preserve"> </w:t>
      </w:r>
      <w:r w:rsidR="0002512B">
        <w:rPr>
          <w:rFonts w:ascii="Arial" w:hAnsi="Arial" w:cs="Arial"/>
          <w:lang w:val="it-IT"/>
        </w:rPr>
        <w:t xml:space="preserve">di immediata </w:t>
      </w:r>
      <w:r w:rsidR="007842F3">
        <w:rPr>
          <w:rFonts w:ascii="Arial" w:hAnsi="Arial" w:cs="Arial"/>
          <w:lang w:val="it-IT"/>
        </w:rPr>
        <w:t xml:space="preserve">utilità per il </w:t>
      </w:r>
      <w:r w:rsidR="0002512B">
        <w:rPr>
          <w:rFonts w:ascii="Arial" w:hAnsi="Arial" w:cs="Arial"/>
          <w:lang w:val="it-IT"/>
        </w:rPr>
        <w:t>settore sementiero</w:t>
      </w:r>
      <w:r w:rsidRPr="00E41361">
        <w:rPr>
          <w:rFonts w:ascii="Arial" w:hAnsi="Arial" w:cs="Arial"/>
          <w:lang w:val="it-IT"/>
        </w:rPr>
        <w:t>.</w:t>
      </w:r>
    </w:p>
    <w:p w:rsidR="00EA2B51" w:rsidRDefault="00EA2B51" w:rsidP="00EA2B51">
      <w:pPr>
        <w:spacing w:line="360" w:lineRule="auto"/>
        <w:jc w:val="both"/>
        <w:rPr>
          <w:rFonts w:ascii="Arial" w:hAnsi="Arial" w:cs="Arial"/>
          <w:lang w:val="it-IT"/>
        </w:rPr>
      </w:pPr>
    </w:p>
    <w:p w:rsidR="00C10F85" w:rsidRDefault="00C10F85">
      <w:pPr>
        <w:rPr>
          <w:rFonts w:ascii="Arial" w:hAnsi="Arial" w:cs="Arial"/>
          <w:color w:val="0000FF"/>
          <w:lang w:val="it-IT"/>
        </w:rPr>
      </w:pPr>
      <w:bookmarkStart w:id="0" w:name="_GoBack"/>
      <w:bookmarkEnd w:id="0"/>
    </w:p>
    <w:sectPr w:rsidR="00C10F85" w:rsidSect="00521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B60"/>
    <w:multiLevelType w:val="hybridMultilevel"/>
    <w:tmpl w:val="CE3C84F0"/>
    <w:lvl w:ilvl="0" w:tplc="58F04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0BC8"/>
    <w:multiLevelType w:val="hybridMultilevel"/>
    <w:tmpl w:val="B490909A"/>
    <w:lvl w:ilvl="0" w:tplc="97A0646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0F72"/>
    <w:multiLevelType w:val="hybridMultilevel"/>
    <w:tmpl w:val="89C01E4E"/>
    <w:lvl w:ilvl="0" w:tplc="199AA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793D"/>
    <w:multiLevelType w:val="hybridMultilevel"/>
    <w:tmpl w:val="0554B1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C1053F"/>
    <w:multiLevelType w:val="hybridMultilevel"/>
    <w:tmpl w:val="0554B1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05454"/>
    <w:multiLevelType w:val="hybridMultilevel"/>
    <w:tmpl w:val="373C8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EE12CE"/>
    <w:multiLevelType w:val="multilevel"/>
    <w:tmpl w:val="3B68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C7359"/>
    <w:multiLevelType w:val="hybridMultilevel"/>
    <w:tmpl w:val="3B6868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F005D"/>
    <w:multiLevelType w:val="hybridMultilevel"/>
    <w:tmpl w:val="BFBACDA6"/>
    <w:lvl w:ilvl="0" w:tplc="8D903EF6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  <w:color w:val="auto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7B271B"/>
    <w:multiLevelType w:val="multilevel"/>
    <w:tmpl w:val="BFBACDA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  <w:color w:val="auto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4A7EE9"/>
    <w:multiLevelType w:val="multilevel"/>
    <w:tmpl w:val="617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3424C"/>
    <w:multiLevelType w:val="hybridMultilevel"/>
    <w:tmpl w:val="5FB2937A"/>
    <w:lvl w:ilvl="0" w:tplc="1E82DFD2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  <w:color w:val="auto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82EA1"/>
    <w:multiLevelType w:val="hybridMultilevel"/>
    <w:tmpl w:val="D9B0F4BA"/>
    <w:lvl w:ilvl="0" w:tplc="50589AA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9090B"/>
    <w:multiLevelType w:val="hybridMultilevel"/>
    <w:tmpl w:val="617AE21C"/>
    <w:lvl w:ilvl="0" w:tplc="7950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A253A4"/>
    <w:multiLevelType w:val="hybridMultilevel"/>
    <w:tmpl w:val="0F8CBE90"/>
    <w:lvl w:ilvl="0" w:tplc="C7FA5DB6">
      <w:start w:val="1"/>
      <w:numFmt w:val="decimal"/>
      <w:lvlText w:val="%1."/>
      <w:lvlJc w:val="left"/>
      <w:pPr>
        <w:tabs>
          <w:tab w:val="num" w:pos="3240"/>
        </w:tabs>
        <w:ind w:left="567" w:hanging="207"/>
      </w:pPr>
      <w:rPr>
        <w:rFonts w:hint="default"/>
        <w:color w:val="auto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017C6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E870F2D"/>
    <w:multiLevelType w:val="hybridMultilevel"/>
    <w:tmpl w:val="02A0FB6C"/>
    <w:lvl w:ilvl="0" w:tplc="2102CC4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195E3F"/>
    <w:multiLevelType w:val="multilevel"/>
    <w:tmpl w:val="3EACB47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4D5851"/>
    <w:multiLevelType w:val="hybridMultilevel"/>
    <w:tmpl w:val="B69C33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72371"/>
    <w:multiLevelType w:val="multilevel"/>
    <w:tmpl w:val="B490909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27160"/>
    <w:multiLevelType w:val="multilevel"/>
    <w:tmpl w:val="5960453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38508F"/>
    <w:multiLevelType w:val="hybridMultilevel"/>
    <w:tmpl w:val="96B63D4E"/>
    <w:lvl w:ilvl="0" w:tplc="9704E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BE7445"/>
    <w:multiLevelType w:val="multilevel"/>
    <w:tmpl w:val="0F8CBE90"/>
    <w:lvl w:ilvl="0">
      <w:start w:val="1"/>
      <w:numFmt w:val="decimal"/>
      <w:lvlText w:val="%1."/>
      <w:lvlJc w:val="left"/>
      <w:pPr>
        <w:tabs>
          <w:tab w:val="num" w:pos="3240"/>
        </w:tabs>
        <w:ind w:left="567" w:hanging="207"/>
      </w:pPr>
      <w:rPr>
        <w:rFonts w:hint="default"/>
        <w:color w:val="auto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2"/>
  </w:num>
  <w:num w:numId="4">
    <w:abstractNumId w:val="1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17"/>
  </w:num>
  <w:num w:numId="11">
    <w:abstractNumId w:val="9"/>
  </w:num>
  <w:num w:numId="12">
    <w:abstractNumId w:val="14"/>
  </w:num>
  <w:num w:numId="13">
    <w:abstractNumId w:val="22"/>
  </w:num>
  <w:num w:numId="14">
    <w:abstractNumId w:val="11"/>
  </w:num>
  <w:num w:numId="15">
    <w:abstractNumId w:val="12"/>
  </w:num>
  <w:num w:numId="16">
    <w:abstractNumId w:val="1"/>
  </w:num>
  <w:num w:numId="17">
    <w:abstractNumId w:val="16"/>
  </w:num>
  <w:num w:numId="18">
    <w:abstractNumId w:val="4"/>
  </w:num>
  <w:num w:numId="19">
    <w:abstractNumId w:val="19"/>
  </w:num>
  <w:num w:numId="20">
    <w:abstractNumId w:val="13"/>
  </w:num>
  <w:num w:numId="21">
    <w:abstractNumId w:val="20"/>
  </w:num>
  <w:num w:numId="22">
    <w:abstractNumId w:val="10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D637E"/>
    <w:rsid w:val="000058E9"/>
    <w:rsid w:val="0002512B"/>
    <w:rsid w:val="00026406"/>
    <w:rsid w:val="00067736"/>
    <w:rsid w:val="00092102"/>
    <w:rsid w:val="000F7A0E"/>
    <w:rsid w:val="00112B64"/>
    <w:rsid w:val="00161334"/>
    <w:rsid w:val="001655CB"/>
    <w:rsid w:val="001C18F3"/>
    <w:rsid w:val="00211024"/>
    <w:rsid w:val="002361BA"/>
    <w:rsid w:val="00294D7C"/>
    <w:rsid w:val="00297978"/>
    <w:rsid w:val="002A3577"/>
    <w:rsid w:val="002C4F33"/>
    <w:rsid w:val="002F4F01"/>
    <w:rsid w:val="002F5D7C"/>
    <w:rsid w:val="00387FA6"/>
    <w:rsid w:val="003A7403"/>
    <w:rsid w:val="003B4DA2"/>
    <w:rsid w:val="003C7879"/>
    <w:rsid w:val="00412E71"/>
    <w:rsid w:val="004416D7"/>
    <w:rsid w:val="0047580C"/>
    <w:rsid w:val="004D5513"/>
    <w:rsid w:val="004E0F43"/>
    <w:rsid w:val="004F5958"/>
    <w:rsid w:val="004F6B70"/>
    <w:rsid w:val="00521959"/>
    <w:rsid w:val="00542F16"/>
    <w:rsid w:val="00543B4E"/>
    <w:rsid w:val="005D22D1"/>
    <w:rsid w:val="005E4458"/>
    <w:rsid w:val="006022C5"/>
    <w:rsid w:val="0061203B"/>
    <w:rsid w:val="0062294B"/>
    <w:rsid w:val="00635114"/>
    <w:rsid w:val="006D70B8"/>
    <w:rsid w:val="006E04AA"/>
    <w:rsid w:val="0075692E"/>
    <w:rsid w:val="00763FA8"/>
    <w:rsid w:val="007842F3"/>
    <w:rsid w:val="00785ECB"/>
    <w:rsid w:val="007950BA"/>
    <w:rsid w:val="007D637E"/>
    <w:rsid w:val="007F24B4"/>
    <w:rsid w:val="008502A7"/>
    <w:rsid w:val="00897253"/>
    <w:rsid w:val="008D5866"/>
    <w:rsid w:val="008E7993"/>
    <w:rsid w:val="009210EB"/>
    <w:rsid w:val="00944ABE"/>
    <w:rsid w:val="00977CD8"/>
    <w:rsid w:val="009E3F70"/>
    <w:rsid w:val="00A453E7"/>
    <w:rsid w:val="00A53A6C"/>
    <w:rsid w:val="00B13ECF"/>
    <w:rsid w:val="00B14629"/>
    <w:rsid w:val="00B3274C"/>
    <w:rsid w:val="00B457F5"/>
    <w:rsid w:val="00B4634D"/>
    <w:rsid w:val="00B602D4"/>
    <w:rsid w:val="00B71D4E"/>
    <w:rsid w:val="00B90419"/>
    <w:rsid w:val="00BD697B"/>
    <w:rsid w:val="00BE26D4"/>
    <w:rsid w:val="00BF1CEC"/>
    <w:rsid w:val="00C10F85"/>
    <w:rsid w:val="00C12724"/>
    <w:rsid w:val="00C17176"/>
    <w:rsid w:val="00C30291"/>
    <w:rsid w:val="00C50C08"/>
    <w:rsid w:val="00C76976"/>
    <w:rsid w:val="00C8511A"/>
    <w:rsid w:val="00CB24EC"/>
    <w:rsid w:val="00D66662"/>
    <w:rsid w:val="00D81347"/>
    <w:rsid w:val="00D847C8"/>
    <w:rsid w:val="00DA2781"/>
    <w:rsid w:val="00DA36B9"/>
    <w:rsid w:val="00DF151E"/>
    <w:rsid w:val="00E21E15"/>
    <w:rsid w:val="00E36CDC"/>
    <w:rsid w:val="00E41361"/>
    <w:rsid w:val="00E4382E"/>
    <w:rsid w:val="00E91CA3"/>
    <w:rsid w:val="00E93C6E"/>
    <w:rsid w:val="00EA2B51"/>
    <w:rsid w:val="00EC1786"/>
    <w:rsid w:val="00EC3BBE"/>
    <w:rsid w:val="00F0299D"/>
    <w:rsid w:val="00F12857"/>
    <w:rsid w:val="00F340BE"/>
    <w:rsid w:val="00F448CD"/>
    <w:rsid w:val="00F51A10"/>
    <w:rsid w:val="00F74CBA"/>
    <w:rsid w:val="00F94430"/>
    <w:rsid w:val="00F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331548-988A-47C9-91FF-FEAB38D2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1959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52195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2195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21959"/>
    <w:pPr>
      <w:keepNext/>
      <w:spacing w:line="360" w:lineRule="auto"/>
      <w:jc w:val="both"/>
      <w:outlineLvl w:val="2"/>
    </w:pPr>
    <w:rPr>
      <w:rFonts w:ascii="Arial" w:hAnsi="Arial" w:cs="Arial"/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1TimesNewRoman12pt">
    <w:name w:val="Stile Titolo 1 + Times New Roman 12 pt"/>
    <w:basedOn w:val="Titolo1"/>
    <w:rsid w:val="00521959"/>
    <w:rPr>
      <w:rFonts w:ascii="Times New Roman" w:hAnsi="Times New Roman"/>
      <w:sz w:val="24"/>
    </w:rPr>
  </w:style>
  <w:style w:type="paragraph" w:customStyle="1" w:styleId="StileTitolo2TimesNewRoman12ptNonCorsivo">
    <w:name w:val="Stile Titolo 2 + Times New Roman 12 pt Non Corsivo"/>
    <w:basedOn w:val="Titolo2"/>
    <w:rsid w:val="00521959"/>
    <w:rPr>
      <w:rFonts w:ascii="Times New Roman" w:hAnsi="Times New Roman"/>
      <w:i w:val="0"/>
      <w:iCs w:val="0"/>
      <w:sz w:val="24"/>
    </w:rPr>
  </w:style>
  <w:style w:type="paragraph" w:styleId="Testofumetto">
    <w:name w:val="Balloon Text"/>
    <w:basedOn w:val="Normale"/>
    <w:semiHidden/>
    <w:rsid w:val="00521959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219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rsid w:val="00521959"/>
    <w:pPr>
      <w:spacing w:line="360" w:lineRule="auto"/>
      <w:ind w:left="360"/>
      <w:jc w:val="both"/>
    </w:pPr>
    <w:rPr>
      <w:rFonts w:ascii="Arial" w:hAnsi="Arial" w:cs="Arial"/>
      <w:bCs/>
      <w:szCs w:val="20"/>
      <w:lang w:val="it-IT"/>
    </w:rPr>
  </w:style>
  <w:style w:type="paragraph" w:styleId="Rientrocorpodeltesto2">
    <w:name w:val="Body Text Indent 2"/>
    <w:basedOn w:val="Normale"/>
    <w:rsid w:val="00521959"/>
    <w:pPr>
      <w:spacing w:line="360" w:lineRule="auto"/>
      <w:ind w:left="720" w:hanging="360"/>
      <w:jc w:val="both"/>
    </w:pPr>
    <w:rPr>
      <w:rFonts w:ascii="Arial" w:hAnsi="Arial" w:cs="Arial"/>
      <w:bCs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F75F-9D2B-4546-B324-D605C964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delle Attività</vt:lpstr>
    </vt:vector>
  </TitlesOfParts>
  <Company>Olidata S.p.A.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delle Attività</dc:title>
  <dc:creator>utente</dc:creator>
  <cp:lastModifiedBy>Vito Brancati</cp:lastModifiedBy>
  <cp:revision>10</cp:revision>
  <cp:lastPrinted>2011-06-08T13:46:00Z</cp:lastPrinted>
  <dcterms:created xsi:type="dcterms:W3CDTF">2020-01-07T09:29:00Z</dcterms:created>
  <dcterms:modified xsi:type="dcterms:W3CDTF">2020-01-17T09:25:00Z</dcterms:modified>
</cp:coreProperties>
</file>